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109B" w:rsidRDefault="00275D56">
      <w:pPr>
        <w:rPr>
          <w:b/>
        </w:rPr>
      </w:pPr>
      <w:r>
        <w:rPr>
          <w:b/>
        </w:rPr>
        <w:t>eCommerce newsletter: article 2</w:t>
      </w:r>
    </w:p>
    <w:p w14:paraId="00000002" w14:textId="77777777" w:rsidR="00D9109B" w:rsidRDefault="00275D56">
      <w:pPr>
        <w:pStyle w:val="Heading1"/>
        <w:keepNext w:val="0"/>
        <w:keepLines w:val="0"/>
        <w:spacing w:before="480"/>
        <w:rPr>
          <w:b/>
          <w:sz w:val="46"/>
          <w:szCs w:val="46"/>
        </w:rPr>
      </w:pPr>
      <w:bookmarkStart w:id="0" w:name="_a0umfmno931i" w:colFirst="0" w:colLast="0"/>
      <w:bookmarkEnd w:id="0"/>
      <w:r>
        <w:rPr>
          <w:b/>
          <w:sz w:val="46"/>
          <w:szCs w:val="46"/>
        </w:rPr>
        <w:t>Title: Is 2022 the year card payments expire?</w:t>
      </w:r>
    </w:p>
    <w:p w14:paraId="00000003" w14:textId="77777777" w:rsidR="00D9109B" w:rsidRDefault="00D9109B"/>
    <w:p w14:paraId="00000004" w14:textId="77777777" w:rsidR="00D9109B" w:rsidRDefault="00275D56">
      <w:r>
        <w:t xml:space="preserve">Card payments may be the single most common way we choose to pay in the UK — there were </w:t>
      </w:r>
      <w:hyperlink r:id="rId4">
        <w:r>
          <w:rPr>
            <w:color w:val="1155CC"/>
            <w:u w:val="single"/>
          </w:rPr>
          <w:t>15.8 billion debit card payments</w:t>
        </w:r>
      </w:hyperlink>
      <w:r>
        <w:t xml:space="preserve"> in 2020 — but they weren’t designed for digital commerce. They were invented in the 50s</w:t>
      </w:r>
      <w:r>
        <w:rPr>
          <w:b/>
        </w:rPr>
        <w:t xml:space="preserve"> </w:t>
      </w:r>
      <w:r>
        <w:t>by a businessman wh</w:t>
      </w:r>
      <w:r>
        <w:t>o forgot his wallet in a restaurant. And it shows.</w:t>
      </w:r>
    </w:p>
    <w:p w14:paraId="00000005" w14:textId="77777777" w:rsidR="00D9109B" w:rsidRDefault="00275D56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1" w:name="_k7y84cwrd21" w:colFirst="0" w:colLast="0"/>
      <w:bookmarkEnd w:id="1"/>
      <w:r>
        <w:rPr>
          <w:b/>
          <w:sz w:val="34"/>
          <w:szCs w:val="34"/>
        </w:rPr>
        <w:t>The 16-digit nightmare</w:t>
      </w:r>
    </w:p>
    <w:p w14:paraId="00000006" w14:textId="77777777" w:rsidR="00D9109B" w:rsidRDefault="00275D56">
      <w:r>
        <w:t>Think about the last time you made a card payment online. You probably had to type in your 16-digit card number, expiration date and CVV code – or accept risk by trusting a website t</w:t>
      </w:r>
      <w:r>
        <w:t>o store them (EU card fraud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amounted t</w:t>
        </w:r>
        <w:r>
          <w:rPr>
            <w:color w:val="1155CC"/>
            <w:u w:val="single"/>
          </w:rPr>
          <w:t>o over €1 billion</w:t>
        </w:r>
      </w:hyperlink>
      <w:r>
        <w:t xml:space="preserve"> in 2019).</w:t>
      </w:r>
    </w:p>
    <w:p w14:paraId="00000007" w14:textId="77777777" w:rsidR="00D9109B" w:rsidRDefault="00D9109B"/>
    <w:p w14:paraId="00000008" w14:textId="77777777" w:rsidR="00D9109B" w:rsidRDefault="00275D56">
      <w:r>
        <w:t>Perhaps you had to confirm your identity several times (because of new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strong customer authentication</w:t>
        </w:r>
      </w:hyperlink>
      <w:r>
        <w:t xml:space="preserve"> measures). If you were lucky, your payment didn’t fail. And how many of your subscriptions have been paused because of cancelled or expired cards?</w:t>
      </w:r>
    </w:p>
    <w:p w14:paraId="00000009" w14:textId="77777777" w:rsidR="00D9109B" w:rsidRDefault="00275D56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2" w:name="_t5lrvtdvdjgh" w:colFirst="0" w:colLast="0"/>
      <w:bookmarkEnd w:id="2"/>
      <w:r>
        <w:rPr>
          <w:b/>
          <w:sz w:val="34"/>
          <w:szCs w:val="34"/>
        </w:rPr>
        <w:t>Enter open banking payments</w:t>
      </w:r>
    </w:p>
    <w:p w14:paraId="0000000A" w14:textId="77777777" w:rsidR="00D9109B" w:rsidRDefault="00275D56">
      <w:r>
        <w:t xml:space="preserve">So what can ecommerce </w:t>
      </w:r>
      <w:r>
        <w:t>businesses and consumers do if they no longer want to rely on card payments online? The answer could be open banking. In 2015, policy makers brought in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open banking</w:t>
        </w:r>
      </w:hyperlink>
      <w:r>
        <w:t>, creating a new pan-European payment method that is cheaper, faster and more secure than cards.</w:t>
      </w:r>
    </w:p>
    <w:p w14:paraId="0000000B" w14:textId="77777777" w:rsidR="00D9109B" w:rsidRDefault="00D9109B"/>
    <w:p w14:paraId="0000000C" w14:textId="77777777" w:rsidR="00D9109B" w:rsidRDefault="00275D56">
      <w:hyperlink r:id="rId11">
        <w:r>
          <w:rPr>
            <w:color w:val="1155CC"/>
            <w:u w:val="single"/>
          </w:rPr>
          <w:t>Open banking payments</w:t>
        </w:r>
      </w:hyperlink>
      <w:r>
        <w:t xml:space="preserve"> rolled out in 2018. Th</w:t>
      </w:r>
      <w:r>
        <w:t>ey enable consumers to pay straight from their bank account at checkout, instead of a card. They involve fewer intermediaries, which minimises cost and friction. Payments settle instantly and authorisation rates are high. They’re also incredibly safe since</w:t>
      </w:r>
      <w:r>
        <w:t xml:space="preserve"> there are no card details to be shared. </w:t>
      </w:r>
    </w:p>
    <w:p w14:paraId="0000000D" w14:textId="77777777" w:rsidR="00D9109B" w:rsidRDefault="00D9109B"/>
    <w:p w14:paraId="0000000E" w14:textId="77777777" w:rsidR="00D9109B" w:rsidRDefault="00275D56">
      <w:r>
        <w:t>For customers, they’re easy to use: you just need a mobile phone and a bank account.</w:t>
      </w:r>
    </w:p>
    <w:p w14:paraId="0000000F" w14:textId="77777777" w:rsidR="00D9109B" w:rsidRDefault="00275D56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3" w:name="_z5797lbpy4jm" w:colFirst="0" w:colLast="0"/>
      <w:bookmarkEnd w:id="3"/>
      <w:r>
        <w:rPr>
          <w:b/>
          <w:sz w:val="34"/>
          <w:szCs w:val="34"/>
        </w:rPr>
        <w:t>Open banking usage is accelerating</w:t>
      </w:r>
    </w:p>
    <w:p w14:paraId="00000010" w14:textId="77777777" w:rsidR="00D9109B" w:rsidRDefault="00275D56">
      <w:r>
        <w:t>We’re seeing these benefits translate into real customer usage, with over</w:t>
      </w:r>
      <w:hyperlink r:id="rId12">
        <w:r>
          <w:t xml:space="preserve"> </w:t>
        </w:r>
      </w:hyperlink>
      <w:hyperlink r:id="rId13">
        <w:r>
          <w:rPr>
            <w:color w:val="1155CC"/>
            <w:u w:val="single"/>
          </w:rPr>
          <w:t>300 third-party</w:t>
        </w:r>
      </w:hyperlink>
      <w:r>
        <w:rPr>
          <w:color w:val="1155CC"/>
          <w:u w:val="single"/>
        </w:rPr>
        <w:t xml:space="preserve"> </w:t>
      </w:r>
      <w:r>
        <w:t>providers using open ba</w:t>
      </w:r>
      <w:r>
        <w:t>nking across the EU. And the UK saw over 25 million open banking payments in 2021, with</w:t>
      </w:r>
      <w:hyperlink r:id="rId14">
        <w:r>
          <w:t xml:space="preserve"> </w:t>
        </w:r>
      </w:hyperlink>
      <w:hyperlink r:id="rId15">
        <w:r>
          <w:rPr>
            <w:color w:val="1155CC"/>
            <w:u w:val="single"/>
          </w:rPr>
          <w:t>volumes increasing every month</w:t>
        </w:r>
      </w:hyperlink>
      <w:r>
        <w:t>.</w:t>
      </w:r>
    </w:p>
    <w:p w14:paraId="00000011" w14:textId="77777777" w:rsidR="00D9109B" w:rsidRDefault="00D9109B"/>
    <w:p w14:paraId="00000012" w14:textId="77777777" w:rsidR="00D9109B" w:rsidRDefault="00275D56">
      <w:r>
        <w:t>As consumers and businesses move on from the poor experience and</w:t>
      </w:r>
      <w:hyperlink r:id="rId16">
        <w:r>
          <w:t xml:space="preserve"> </w:t>
        </w:r>
      </w:hyperlink>
      <w:hyperlink r:id="rId17">
        <w:r>
          <w:rPr>
            <w:color w:val="1155CC"/>
            <w:u w:val="single"/>
          </w:rPr>
          <w:t>high fees</w:t>
        </w:r>
      </w:hyperlink>
      <w:r>
        <w:t xml:space="preserve"> of cards, we’ll see open banking payments appearing in more checkouts. And while they’re still evolving, it’s the best opportunity the industry has to create a fair payments system for businesses, which</w:t>
      </w:r>
      <w:r>
        <w:t xml:space="preserve"> delivers a better experience for customers.</w:t>
      </w:r>
    </w:p>
    <w:p w14:paraId="00000013" w14:textId="77777777" w:rsidR="00D9109B" w:rsidRDefault="00275D56">
      <w:pPr>
        <w:rPr>
          <w:b/>
        </w:rPr>
      </w:pPr>
      <w:r>
        <w:rPr>
          <w:b/>
        </w:rPr>
        <w:lastRenderedPageBreak/>
        <w:t xml:space="preserve">Get more insights with the </w:t>
      </w:r>
      <w:hyperlink r:id="rId18">
        <w:r>
          <w:rPr>
            <w:b/>
            <w:color w:val="1155CC"/>
            <w:u w:val="single"/>
          </w:rPr>
          <w:t>future of ecommerce payments report</w:t>
        </w:r>
      </w:hyperlink>
    </w:p>
    <w:sectPr w:rsidR="00D910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9B"/>
    <w:rsid w:val="00275D56"/>
    <w:rsid w:val="00D9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02D7F-4AD8-4365-B5F7-B2733951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elayer.com/blog/avoid-sca-conversion-issues-with-open-banking" TargetMode="External"/><Relationship Id="rId13" Type="http://schemas.openxmlformats.org/officeDocument/2006/relationships/hyperlink" Target="https://thepaypers.com/expert-opinion/two-years-of-psd2-open-banking-how-far-have-we-come--1253767" TargetMode="External"/><Relationship Id="rId18" Type="http://schemas.openxmlformats.org/officeDocument/2006/relationships/hyperlink" Target="https://truelayer.com/reports/the-future-of-ecommerce-paym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uelayer.com/blog/avoid-sca-conversion-issues-with-open-banking" TargetMode="External"/><Relationship Id="rId12" Type="http://schemas.openxmlformats.org/officeDocument/2006/relationships/hyperlink" Target="https://thepaypers.com/expert-opinion/two-years-of-psd2-open-banking-how-far-have-we-come--1253767" TargetMode="External"/><Relationship Id="rId17" Type="http://schemas.openxmlformats.org/officeDocument/2006/relationships/hyperlink" Target="https://truelayer.com/blog/biggest-limitations-card-payments-ecommerce-business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uelayer.com/blog/biggest-limitations-card-payments-ecommerce-businesse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cb.europa.eu/pub/cardfraud/html/ecb.cardfraudreport202110~cac4c418e8.en.html" TargetMode="External"/><Relationship Id="rId11" Type="http://schemas.openxmlformats.org/officeDocument/2006/relationships/hyperlink" Target="https://truelayer.com/openbanking/open-banking-payments-vs-other-payment-methods" TargetMode="External"/><Relationship Id="rId5" Type="http://schemas.openxmlformats.org/officeDocument/2006/relationships/hyperlink" Target="https://www.ecb.europa.eu/pub/cardfraud/html/ecb.cardfraudreport202110~cac4c418e8.en.html" TargetMode="External"/><Relationship Id="rId15" Type="http://schemas.openxmlformats.org/officeDocument/2006/relationships/hyperlink" Target="https://www.openbanking.org.uk/api-performance/" TargetMode="External"/><Relationship Id="rId10" Type="http://schemas.openxmlformats.org/officeDocument/2006/relationships/hyperlink" Target="https://truelayer.com/openbankin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ukfinance.org.uk/sites/default/files/uploads/SUMMARY-UK-Payment-Markets-2021-FINAL.pdf" TargetMode="External"/><Relationship Id="rId9" Type="http://schemas.openxmlformats.org/officeDocument/2006/relationships/hyperlink" Target="https://truelayer.com/openbanking" TargetMode="External"/><Relationship Id="rId14" Type="http://schemas.openxmlformats.org/officeDocument/2006/relationships/hyperlink" Target="https://www.openbanking.org.uk/api-perform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Jennings</dc:creator>
  <cp:lastModifiedBy>Isabel Jennings</cp:lastModifiedBy>
  <cp:revision>2</cp:revision>
  <dcterms:created xsi:type="dcterms:W3CDTF">2022-05-03T08:48:00Z</dcterms:created>
  <dcterms:modified xsi:type="dcterms:W3CDTF">2022-05-03T08:48:00Z</dcterms:modified>
</cp:coreProperties>
</file>